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C" w:rsidRDefault="006B716C" w:rsidP="006B716C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6B716C" w:rsidRDefault="006B716C" w:rsidP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6B716C" w:rsidRDefault="006B716C" w:rsidP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r>
        <w:rPr>
          <w:rFonts w:ascii="Garamond" w:hAnsi="Garamond"/>
          <w:b/>
          <w:sz w:val="24"/>
          <w:szCs w:val="24"/>
        </w:rPr>
        <w:t>Archer et al 1981</w:t>
      </w:r>
      <w:r>
        <w:rPr>
          <w:rFonts w:ascii="Garamond" w:hAnsi="Garamond"/>
          <w:b/>
          <w:sz w:val="24"/>
          <w:szCs w:val="24"/>
        </w:rPr>
        <w:t>)</w:t>
      </w:r>
    </w:p>
    <w:p w:rsidR="006B716C" w:rsidRDefault="006B716C" w:rsidP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BE2ACB" w:rsidRDefault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should be expected of people who are characteristically empathic?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can individual differences in empathy and social evaluation interact with one another?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Give a brief overview of the study.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What are the hypotheses of the study in regards to </w:t>
      </w:r>
      <w:r w:rsidRPr="006B716C">
        <w:rPr>
          <w:rFonts w:ascii="Garamond" w:hAnsi="Garamond"/>
          <w:sz w:val="24"/>
          <w:szCs w:val="24"/>
          <w:u w:val="single"/>
        </w:rPr>
        <w:t>dispositional empathy</w:t>
      </w:r>
      <w:r>
        <w:rPr>
          <w:rFonts w:ascii="Garamond" w:hAnsi="Garamond"/>
          <w:sz w:val="24"/>
          <w:szCs w:val="24"/>
        </w:rPr>
        <w:t>?</w:t>
      </w:r>
    </w:p>
    <w:p w:rsidR="006B716C" w:rsidRDefault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was dispositional empathy measured?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Describe the procedure and the rationale for using the false GSR apparatus. 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How was demand manipulated?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How was arousal manipulated?</w:t>
      </w:r>
    </w:p>
    <w:p w:rsidR="006B716C" w:rsidRDefault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RESULTS: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are the effects of the predictor variables on emotional reactions?</w:t>
      </w:r>
      <w:bookmarkStart w:id="0" w:name="_GoBack"/>
      <w:bookmarkEnd w:id="0"/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-In regards to empathic concern?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-In regards to personal distress?</w:t>
      </w:r>
    </w:p>
    <w:p w:rsidR="003A3C88" w:rsidRPr="006B716C" w:rsidRDefault="003A3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-Summing findings: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the effects of the predictor variables on helping?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-Dispositional empathy: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-Arousal and demand for high dispositional empathy: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-Summing findings:</w:t>
      </w:r>
    </w:p>
    <w:p w:rsidR="006B716C" w:rsidRDefault="006B71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DISCUSSION:</w:t>
      </w:r>
    </w:p>
    <w:p w:rsid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Hypotheses supported?  Explain.</w:t>
      </w:r>
    </w:p>
    <w:p w:rsidR="006B716C" w:rsidRPr="006B716C" w:rsidRDefault="006B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Effects of public self-consciousness?</w:t>
      </w:r>
    </w:p>
    <w:sectPr w:rsidR="006B716C" w:rsidRPr="006B716C" w:rsidSect="003A3C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C"/>
    <w:rsid w:val="003A3C88"/>
    <w:rsid w:val="006B716C"/>
    <w:rsid w:val="00B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2013-02-13T17:18:00Z</dcterms:created>
  <dcterms:modified xsi:type="dcterms:W3CDTF">2013-02-13T17:28:00Z</dcterms:modified>
</cp:coreProperties>
</file>